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99C7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ПРАВИЛНИК </w:t>
      </w:r>
      <w:r>
        <w:br/>
      </w:r>
      <w:r>
        <w:rPr>
          <w:rFonts w:ascii="Times" w:hAnsi="Times"/>
          <w:b/>
          <w:color w:val="333333"/>
        </w:rPr>
        <w:t xml:space="preserve"> О БЛИЖОЈ САДРЖИНИ РЕГИСТРА УСТАНОВА КУЛТУРЕ И ДОКУМЕНТАЦИЈИ ПОТРЕБНОЈ ЗА РЕГИСТРАЦИЈУ </w:t>
      </w:r>
    </w:p>
    <w:p w14:paraId="18133A77" w14:textId="77777777" w:rsidR="00FE0200" w:rsidRPr="00D428FB" w:rsidRDefault="0011412F">
      <w:pPr>
        <w:spacing w:after="450"/>
        <w:ind w:left="750"/>
        <w:jc w:val="center"/>
      </w:pPr>
      <w:r w:rsidRPr="00D428FB">
        <w:rPr>
          <w:rFonts w:ascii="Times" w:hAnsi="Times"/>
          <w:b/>
        </w:rPr>
        <w:t>(</w:t>
      </w:r>
      <w:proofErr w:type="spellStart"/>
      <w:r w:rsidRPr="00D428FB">
        <w:rPr>
          <w:rFonts w:ascii="Times" w:hAnsi="Times"/>
          <w:b/>
        </w:rPr>
        <w:t>Сл</w:t>
      </w:r>
      <w:proofErr w:type="spellEnd"/>
      <w:r w:rsidRPr="00D428FB">
        <w:rPr>
          <w:rFonts w:ascii="Times" w:hAnsi="Times"/>
          <w:b/>
        </w:rPr>
        <w:t xml:space="preserve">. </w:t>
      </w:r>
      <w:proofErr w:type="spellStart"/>
      <w:r w:rsidRPr="00D428FB">
        <w:rPr>
          <w:rFonts w:ascii="Times" w:hAnsi="Times"/>
          <w:b/>
        </w:rPr>
        <w:t>гласник</w:t>
      </w:r>
      <w:proofErr w:type="spellEnd"/>
      <w:r w:rsidRPr="00D428FB">
        <w:rPr>
          <w:rFonts w:ascii="Times" w:hAnsi="Times"/>
          <w:b/>
        </w:rPr>
        <w:t xml:space="preserve"> РС </w:t>
      </w:r>
      <w:proofErr w:type="spellStart"/>
      <w:r w:rsidRPr="00D428FB">
        <w:rPr>
          <w:rFonts w:ascii="Times" w:hAnsi="Times"/>
          <w:b/>
        </w:rPr>
        <w:t>бр</w:t>
      </w:r>
      <w:proofErr w:type="spellEnd"/>
      <w:r w:rsidRPr="00D428FB">
        <w:rPr>
          <w:rFonts w:ascii="Times" w:hAnsi="Times"/>
          <w:b/>
        </w:rPr>
        <w:t xml:space="preserve">. 9/22) </w:t>
      </w:r>
    </w:p>
    <w:p w14:paraId="34B6B289" w14:textId="77777777" w:rsidR="00FE0200" w:rsidRPr="00D428FB" w:rsidRDefault="0011412F">
      <w:pPr>
        <w:spacing w:after="450"/>
        <w:ind w:left="750"/>
        <w:jc w:val="center"/>
      </w:pPr>
      <w:proofErr w:type="spellStart"/>
      <w:r w:rsidRPr="00D428FB">
        <w:rPr>
          <w:rFonts w:ascii="Times" w:hAnsi="Times"/>
          <w:b/>
        </w:rPr>
        <w:t>Основни</w:t>
      </w:r>
      <w:proofErr w:type="spellEnd"/>
      <w:r w:rsidRPr="00D428FB">
        <w:rPr>
          <w:rFonts w:ascii="Times" w:hAnsi="Times"/>
          <w:b/>
        </w:rPr>
        <w:t xml:space="preserve"> </w:t>
      </w:r>
      <w:proofErr w:type="spellStart"/>
      <w:r w:rsidRPr="00D428FB">
        <w:rPr>
          <w:rFonts w:ascii="Times" w:hAnsi="Times"/>
          <w:b/>
        </w:rPr>
        <w:t>текст</w:t>
      </w:r>
      <w:proofErr w:type="spellEnd"/>
      <w:r w:rsidRPr="00D428FB">
        <w:rPr>
          <w:rFonts w:ascii="Times" w:hAnsi="Times"/>
          <w:b/>
        </w:rPr>
        <w:t xml:space="preserve"> </w:t>
      </w:r>
      <w:proofErr w:type="spellStart"/>
      <w:r w:rsidRPr="00D428FB">
        <w:rPr>
          <w:rFonts w:ascii="Times" w:hAnsi="Times"/>
          <w:b/>
        </w:rPr>
        <w:t>на</w:t>
      </w:r>
      <w:proofErr w:type="spellEnd"/>
      <w:r w:rsidRPr="00D428FB">
        <w:rPr>
          <w:rFonts w:ascii="Times" w:hAnsi="Times"/>
          <w:b/>
        </w:rPr>
        <w:t xml:space="preserve"> </w:t>
      </w:r>
      <w:proofErr w:type="spellStart"/>
      <w:r w:rsidRPr="00D428FB">
        <w:rPr>
          <w:rFonts w:ascii="Times" w:hAnsi="Times"/>
          <w:b/>
        </w:rPr>
        <w:t>снази</w:t>
      </w:r>
      <w:proofErr w:type="spellEnd"/>
      <w:r w:rsidRPr="00D428FB">
        <w:rPr>
          <w:rFonts w:ascii="Times" w:hAnsi="Times"/>
          <w:b/>
        </w:rPr>
        <w:t xml:space="preserve"> </w:t>
      </w:r>
      <w:proofErr w:type="spellStart"/>
      <w:r w:rsidRPr="00D428FB">
        <w:rPr>
          <w:rFonts w:ascii="Times" w:hAnsi="Times"/>
          <w:b/>
        </w:rPr>
        <w:t>од</w:t>
      </w:r>
      <w:proofErr w:type="spellEnd"/>
      <w:r w:rsidRPr="00D428FB">
        <w:rPr>
          <w:rFonts w:ascii="Times" w:hAnsi="Times"/>
          <w:b/>
        </w:rPr>
        <w:t xml:space="preserve"> 29/01/2022 , у </w:t>
      </w:r>
      <w:proofErr w:type="spellStart"/>
      <w:r w:rsidRPr="00D428FB">
        <w:rPr>
          <w:rFonts w:ascii="Times" w:hAnsi="Times"/>
          <w:b/>
        </w:rPr>
        <w:t>примени</w:t>
      </w:r>
      <w:proofErr w:type="spellEnd"/>
      <w:r w:rsidRPr="00D428FB">
        <w:rPr>
          <w:rFonts w:ascii="Times" w:hAnsi="Times"/>
          <w:b/>
        </w:rPr>
        <w:t xml:space="preserve"> </w:t>
      </w:r>
      <w:proofErr w:type="spellStart"/>
      <w:r w:rsidRPr="00D428FB">
        <w:rPr>
          <w:rFonts w:ascii="Times" w:hAnsi="Times"/>
          <w:b/>
        </w:rPr>
        <w:t>од</w:t>
      </w:r>
      <w:proofErr w:type="spellEnd"/>
      <w:r w:rsidRPr="00D428FB">
        <w:rPr>
          <w:rFonts w:ascii="Times" w:hAnsi="Times"/>
          <w:b/>
        </w:rPr>
        <w:t xml:space="preserve"> 18/11/2022  </w:t>
      </w:r>
    </w:p>
    <w:p w14:paraId="5FEBFA4C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Уводне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одредбе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AEE2F37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14:paraId="1E96499E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ближа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садржина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образац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регистрацију</w:t>
      </w:r>
      <w:proofErr w:type="spellEnd"/>
      <w:r>
        <w:rPr>
          <w:rFonts w:ascii="Times" w:hAnsi="Times"/>
          <w:color w:val="000000"/>
        </w:rPr>
        <w:t>.</w:t>
      </w:r>
    </w:p>
    <w:p w14:paraId="0692F6F6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централна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>).</w:t>
      </w:r>
    </w:p>
    <w:p w14:paraId="4F18F68F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Ближа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садржина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0BB7B8D3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14:paraId="223A2735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>:</w:t>
      </w:r>
    </w:p>
    <w:p w14:paraId="2BFEEAB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6D7EDC0C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врста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власништва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мешовитој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);</w:t>
      </w:r>
    </w:p>
    <w:p w14:paraId="36CC9E5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област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;</w:t>
      </w:r>
    </w:p>
    <w:p w14:paraId="62E32B52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оснивачу</w:t>
      </w:r>
      <w:proofErr w:type="spellEnd"/>
      <w:r>
        <w:rPr>
          <w:rFonts w:ascii="Times" w:hAnsi="Times"/>
          <w:color w:val="000000"/>
        </w:rPr>
        <w:t>;</w:t>
      </w:r>
    </w:p>
    <w:p w14:paraId="4001E01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заступнику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председнику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;</w:t>
      </w:r>
    </w:p>
    <w:p w14:paraId="22FE195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регистарски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и ПИБ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091EC95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бројеви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банци</w:t>
      </w:r>
      <w:proofErr w:type="spellEnd"/>
      <w:r>
        <w:rPr>
          <w:rFonts w:ascii="Times" w:hAnsi="Times"/>
          <w:color w:val="000000"/>
        </w:rPr>
        <w:t>;</w:t>
      </w:r>
    </w:p>
    <w:p w14:paraId="7D1DF06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статуту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изменама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пречишћеном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009D9B29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ликвидацији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стечају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брисању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>;</w:t>
      </w:r>
    </w:p>
    <w:p w14:paraId="3956164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>.</w:t>
      </w:r>
    </w:p>
    <w:p w14:paraId="36A1D6AC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следеће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постоје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14:paraId="79B555D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;</w:t>
      </w:r>
    </w:p>
    <w:p w14:paraId="3CAB967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преводу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>;</w:t>
      </w:r>
    </w:p>
    <w:p w14:paraId="1DB72579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>;</w:t>
      </w:r>
    </w:p>
    <w:p w14:paraId="1625642F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забележбе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промет</w:t>
      </w:r>
      <w:proofErr w:type="spellEnd"/>
      <w:r>
        <w:rPr>
          <w:rFonts w:ascii="Times" w:hAnsi="Times"/>
          <w:color w:val="000000"/>
        </w:rPr>
        <w:t>.</w:t>
      </w:r>
    </w:p>
    <w:p w14:paraId="33810EA8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Регистру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791C039E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Саставни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2C3B444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 </w:t>
      </w:r>
    </w:p>
    <w:p w14:paraId="68E775E2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lastRenderedPageBreak/>
        <w:t>Регистар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поред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извршена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регистрација</w:t>
      </w:r>
      <w:proofErr w:type="spellEnd"/>
      <w:r>
        <w:rPr>
          <w:rFonts w:ascii="Times" w:hAnsi="Times"/>
          <w:color w:val="000000"/>
        </w:rPr>
        <w:t>.</w:t>
      </w:r>
    </w:p>
    <w:p w14:paraId="12A24F7F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Решење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сагласност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дозвола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мишљење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или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други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акт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надлежног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органа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7D0804B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 </w:t>
      </w:r>
    </w:p>
    <w:p w14:paraId="14D6B030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положај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пословање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дозвола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документацију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одговарајуће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дозвола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мишљење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>.</w:t>
      </w:r>
    </w:p>
    <w:p w14:paraId="0B31ED7E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570BC44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5. </w:t>
      </w:r>
    </w:p>
    <w:p w14:paraId="20F326BD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оригиналу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овереној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фотокопији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доказа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2B21F6AE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матичном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пореском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идентификационом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(ПИБ)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банци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додели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пореског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идентификационог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броја</w:t>
      </w:r>
      <w:proofErr w:type="spellEnd"/>
      <w:r>
        <w:rPr>
          <w:rFonts w:ascii="Times" w:hAnsi="Times"/>
          <w:color w:val="000000"/>
        </w:rPr>
        <w:t xml:space="preserve"> (ПИБ)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преузетих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банке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.</w:t>
      </w:r>
    </w:p>
    <w:p w14:paraId="510138C4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6EBA2F3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6. </w:t>
      </w:r>
    </w:p>
    <w:p w14:paraId="08D725C3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јединствену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обвезника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0D0696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>;</w:t>
      </w:r>
    </w:p>
    <w:p w14:paraId="1667894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;</w:t>
      </w:r>
    </w:p>
    <w:p w14:paraId="1D0A36DF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;</w:t>
      </w:r>
    </w:p>
    <w:p w14:paraId="2BE7C6D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75C3873B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образовању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>;</w:t>
      </w:r>
    </w:p>
    <w:p w14:paraId="6927E8E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исправе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3B1FCE19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E32748A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Потписи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оверавају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00ADBBB6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образовања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огранка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406E5F9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7. </w:t>
      </w:r>
    </w:p>
    <w:p w14:paraId="37B1456B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26C0F58C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образовању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статутом</w:t>
      </w:r>
      <w:proofErr w:type="spellEnd"/>
      <w:r>
        <w:rPr>
          <w:rFonts w:ascii="Times" w:hAnsi="Times"/>
          <w:color w:val="000000"/>
        </w:rPr>
        <w:t>;</w:t>
      </w:r>
    </w:p>
    <w:p w14:paraId="5398CB9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27C6F729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оснивача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704A62E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8. </w:t>
      </w:r>
    </w:p>
    <w:p w14:paraId="2867F4B9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3724380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приступању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иступању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>;</w:t>
      </w:r>
    </w:p>
    <w:p w14:paraId="0385F75B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>;</w:t>
      </w:r>
    </w:p>
    <w:p w14:paraId="456F01E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извода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4EA7C17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14B6034B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заступника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чланова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управног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одбора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5A920E6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9. </w:t>
      </w:r>
    </w:p>
    <w:p w14:paraId="645FEA6C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EB12D6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разрешењу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;</w:t>
      </w:r>
    </w:p>
    <w:p w14:paraId="7E272E5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новоименованог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4029B7B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1B79C7EA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оставке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29F72D1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оставка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председника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>;</w:t>
      </w:r>
    </w:p>
    <w:p w14:paraId="0A8946A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F67A40B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података</w:t>
      </w:r>
      <w:proofErr w:type="spellEnd"/>
      <w:r>
        <w:rPr>
          <w:rFonts w:ascii="Times" w:hAnsi="Times"/>
          <w:b/>
          <w:color w:val="333333"/>
        </w:rPr>
        <w:t xml:space="preserve"> о </w:t>
      </w:r>
      <w:proofErr w:type="spellStart"/>
      <w:r>
        <w:rPr>
          <w:rFonts w:ascii="Times" w:hAnsi="Times"/>
          <w:b/>
          <w:color w:val="333333"/>
        </w:rPr>
        <w:t>регистрованим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лицима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60D291D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10. </w:t>
      </w:r>
    </w:p>
    <w:p w14:paraId="51EF25AF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регистрованим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5E8596D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извода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>;</w:t>
      </w:r>
    </w:p>
    <w:p w14:paraId="45F8C85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742B8733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назива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4EEB38D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11. </w:t>
      </w:r>
    </w:p>
    <w:p w14:paraId="146B042A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скраћеног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преводу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688B6DDC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скраћеног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преводу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скраћеног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преводу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4802906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25698B98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седишта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D1CFC17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12. </w:t>
      </w:r>
    </w:p>
    <w:p w14:paraId="3BFFEF33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lastRenderedPageBreak/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64884022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огранка</w:t>
      </w:r>
      <w:proofErr w:type="spellEnd"/>
      <w:r>
        <w:rPr>
          <w:rFonts w:ascii="Times" w:hAnsi="Times"/>
          <w:color w:val="000000"/>
        </w:rPr>
        <w:t>;</w:t>
      </w:r>
    </w:p>
    <w:p w14:paraId="5A11329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60CDB2D3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области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делатности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E5233CD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13. </w:t>
      </w:r>
    </w:p>
    <w:p w14:paraId="429A0F92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2B54348C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>;</w:t>
      </w:r>
    </w:p>
    <w:p w14:paraId="5870B6E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усвајању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77257FC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пречишћени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74A4CB0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;</w:t>
      </w:r>
    </w:p>
    <w:p w14:paraId="710E2A4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779CCED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врсте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власништва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6B76ACE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14. </w:t>
      </w:r>
    </w:p>
    <w:p w14:paraId="658917FB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власништва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5769EC6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>;</w:t>
      </w:r>
    </w:p>
    <w:p w14:paraId="159ED45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усвајању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09447B1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пречишћени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23334D1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;</w:t>
      </w:r>
    </w:p>
    <w:p w14:paraId="0221517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533FCBA0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оснивачког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акта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173A134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15. </w:t>
      </w:r>
    </w:p>
    <w:p w14:paraId="5BFC1DD5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72115B5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>;</w:t>
      </w:r>
    </w:p>
    <w:p w14:paraId="1EE9956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усвајању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>;</w:t>
      </w:r>
    </w:p>
    <w:p w14:paraId="0214B1C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6EF5360C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новог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статута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измена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допуна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статута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02755E2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16. </w:t>
      </w:r>
    </w:p>
    <w:p w14:paraId="1016A2AF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F6BD669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усвајању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770D54E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пречишћени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>;</w:t>
      </w:r>
    </w:p>
    <w:p w14:paraId="557E3AAA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допуне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;</w:t>
      </w:r>
    </w:p>
    <w:p w14:paraId="669D8092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35A41B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контакт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података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8972FA3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17. </w:t>
      </w:r>
    </w:p>
    <w:p w14:paraId="5B0B8895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>.</w:t>
      </w:r>
    </w:p>
    <w:p w14:paraId="6483AC7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статусне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промене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A7B75F8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18. </w:t>
      </w:r>
    </w:p>
    <w:p w14:paraId="5D697BCA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интернет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нацрта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нацрта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поделе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свака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учествује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>:</w:t>
      </w:r>
    </w:p>
    <w:p w14:paraId="32BEE64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нацрт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нацрт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поделе</w:t>
      </w:r>
      <w:proofErr w:type="spellEnd"/>
      <w:r>
        <w:rPr>
          <w:rFonts w:ascii="Times" w:hAnsi="Times"/>
          <w:color w:val="000000"/>
        </w:rPr>
        <w:t>;</w:t>
      </w:r>
    </w:p>
    <w:p w14:paraId="6094E8D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BB65388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свака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учествује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>:</w:t>
      </w:r>
    </w:p>
    <w:p w14:paraId="2CAF5BC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одлуке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одобрава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промена</w:t>
      </w:r>
      <w:proofErr w:type="spellEnd"/>
      <w:r>
        <w:rPr>
          <w:rFonts w:ascii="Times" w:hAnsi="Times"/>
          <w:color w:val="000000"/>
        </w:rPr>
        <w:t>;</w:t>
      </w:r>
    </w:p>
    <w:p w14:paraId="5E61A7A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поделе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оверен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овере</w:t>
      </w:r>
      <w:proofErr w:type="spellEnd"/>
      <w:r>
        <w:rPr>
          <w:rFonts w:ascii="Times" w:hAnsi="Times"/>
          <w:color w:val="000000"/>
        </w:rPr>
        <w:t>;</w:t>
      </w:r>
    </w:p>
    <w:p w14:paraId="636AA0B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оснивању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пречишћени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учествује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>;</w:t>
      </w:r>
    </w:p>
    <w:p w14:paraId="0CA56D6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документација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>;</w:t>
      </w:r>
    </w:p>
    <w:p w14:paraId="4162836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финансијски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учествују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ревизора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ревизора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извршеној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сагласни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ревизора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сачињава</w:t>
      </w:r>
      <w:proofErr w:type="spellEnd"/>
      <w:r>
        <w:rPr>
          <w:rFonts w:ascii="Times" w:hAnsi="Times"/>
          <w:color w:val="000000"/>
        </w:rPr>
        <w:t>;</w:t>
      </w:r>
    </w:p>
    <w:p w14:paraId="7B57B35F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6E89431D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постоји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истовремено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статусне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регистрациона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>.</w:t>
      </w:r>
    </w:p>
    <w:p w14:paraId="22E09644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Брисање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јавној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CF16361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19. </w:t>
      </w:r>
    </w:p>
    <w:p w14:paraId="737E4E50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F8F373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укидању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444719D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76B64E06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покретања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поступка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ликвидације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ADC39FC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20. </w:t>
      </w:r>
    </w:p>
    <w:p w14:paraId="7DA9517C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објаве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огласа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63A7F33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покретању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>;</w:t>
      </w:r>
    </w:p>
    <w:p w14:paraId="3D295D1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76E42CD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3)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>;</w:t>
      </w:r>
    </w:p>
    <w:p w14:paraId="2A9921E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FB56C4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Регистрација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почетног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ликвидационог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извештаја</w:t>
      </w:r>
      <w:proofErr w:type="spellEnd"/>
      <w:r>
        <w:rPr>
          <w:rFonts w:ascii="Times" w:hAnsi="Times"/>
          <w:b/>
          <w:color w:val="333333"/>
        </w:rPr>
        <w:t xml:space="preserve">, </w:t>
      </w:r>
      <w:proofErr w:type="spellStart"/>
      <w:r>
        <w:rPr>
          <w:rFonts w:ascii="Times" w:hAnsi="Times"/>
          <w:b/>
          <w:color w:val="333333"/>
        </w:rPr>
        <w:t>односно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годишњег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ликвидационог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извештаја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E0710AA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21. </w:t>
      </w:r>
    </w:p>
    <w:p w14:paraId="70175127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99127B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почетни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годишњи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>;</w:t>
      </w:r>
    </w:p>
    <w:p w14:paraId="60ACD27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усвајању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>;</w:t>
      </w:r>
    </w:p>
    <w:p w14:paraId="61133AA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39BD280D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обуставе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поступка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ликвидације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8B65457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22. </w:t>
      </w:r>
    </w:p>
    <w:p w14:paraId="75CE4A5F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0608044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обустави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>;</w:t>
      </w:r>
    </w:p>
    <w:p w14:paraId="7C9871F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>;</w:t>
      </w:r>
    </w:p>
    <w:p w14:paraId="7F5881E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017C098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0E866A1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Брисање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након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ликвидације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59FE8D7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23. </w:t>
      </w:r>
    </w:p>
    <w:p w14:paraId="72B45D33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окончања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0C68750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окончању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ликвидације</w:t>
      </w:r>
      <w:proofErr w:type="spellEnd"/>
      <w:r>
        <w:rPr>
          <w:rFonts w:ascii="Times" w:hAnsi="Times"/>
          <w:color w:val="000000"/>
        </w:rPr>
        <w:t>;</w:t>
      </w:r>
    </w:p>
    <w:p w14:paraId="1E5D441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извештај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спроведеној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ликвидацији</w:t>
      </w:r>
      <w:proofErr w:type="spellEnd"/>
      <w:r>
        <w:rPr>
          <w:rFonts w:ascii="Times" w:hAnsi="Times"/>
          <w:color w:val="000000"/>
        </w:rPr>
        <w:t>;</w:t>
      </w:r>
    </w:p>
    <w:p w14:paraId="7B08E31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изјава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а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пријављених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потраживања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измирене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потпуности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против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поступци</w:t>
      </w:r>
      <w:proofErr w:type="spellEnd"/>
      <w:r>
        <w:rPr>
          <w:rFonts w:ascii="Times" w:hAnsi="Times"/>
          <w:color w:val="000000"/>
        </w:rPr>
        <w:t>;</w:t>
      </w:r>
    </w:p>
    <w:p w14:paraId="1EFCDBEC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подели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остатка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</w:t>
      </w:r>
      <w:proofErr w:type="spellEnd"/>
      <w:r>
        <w:rPr>
          <w:rFonts w:ascii="Times" w:hAnsi="Times"/>
          <w:color w:val="000000"/>
        </w:rPr>
        <w:t>;</w:t>
      </w:r>
    </w:p>
    <w:p w14:paraId="658DBC3B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књиге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документа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поверавају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ликвидационог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адреси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;</w:t>
      </w:r>
    </w:p>
    <w:p w14:paraId="097B18E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потврде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престанку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прихода</w:t>
      </w:r>
      <w:proofErr w:type="spellEnd"/>
      <w:r>
        <w:rPr>
          <w:rFonts w:ascii="Times" w:hAnsi="Times"/>
          <w:color w:val="000000"/>
        </w:rPr>
        <w:t>;</w:t>
      </w:r>
    </w:p>
    <w:p w14:paraId="5277E86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потврда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брисању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евиденције</w:t>
      </w:r>
      <w:proofErr w:type="spellEnd"/>
      <w:r>
        <w:rPr>
          <w:rFonts w:ascii="Times" w:hAnsi="Times"/>
          <w:color w:val="000000"/>
        </w:rPr>
        <w:t xml:space="preserve"> ПДВ,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обвезник</w:t>
      </w:r>
      <w:proofErr w:type="spellEnd"/>
      <w:r>
        <w:rPr>
          <w:rFonts w:ascii="Times" w:hAnsi="Times"/>
          <w:color w:val="000000"/>
        </w:rPr>
        <w:t xml:space="preserve"> ПДВ;</w:t>
      </w:r>
    </w:p>
    <w:p w14:paraId="5D1AB87D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652478C9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отварања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стечајног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поступка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установом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433AAE01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24. </w:t>
      </w:r>
    </w:p>
    <w:p w14:paraId="3D324749" w14:textId="77777777" w:rsidR="00FE0200" w:rsidRDefault="0011412F">
      <w:pPr>
        <w:spacing w:after="90"/>
      </w:pPr>
      <w:r>
        <w:rPr>
          <w:rFonts w:ascii="Times" w:hAnsi="Times"/>
          <w:color w:val="000000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отварања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CE59D1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отварању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управника</w:t>
      </w:r>
      <w:proofErr w:type="spellEnd"/>
      <w:r>
        <w:rPr>
          <w:rFonts w:ascii="Times" w:hAnsi="Times"/>
          <w:color w:val="000000"/>
        </w:rPr>
        <w:t>;</w:t>
      </w:r>
    </w:p>
    <w:p w14:paraId="1FC7CEC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F5458D9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сходно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примењују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надлежни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>.</w:t>
      </w:r>
    </w:p>
    <w:p w14:paraId="71E14B47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обуставе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стечајног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поступка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установом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6B11E9D0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25. </w:t>
      </w:r>
    </w:p>
    <w:p w14:paraId="2943B6B1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обуставе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25C46DF5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обустављању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поступка</w:t>
      </w:r>
      <w:proofErr w:type="spellEnd"/>
      <w:r>
        <w:rPr>
          <w:rFonts w:ascii="Times" w:hAnsi="Times"/>
          <w:color w:val="000000"/>
        </w:rPr>
        <w:t>;</w:t>
      </w:r>
    </w:p>
    <w:p w14:paraId="7BBB18A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именовању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>;</w:t>
      </w:r>
    </w:p>
    <w:p w14:paraId="53AED2C1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фотокопија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пасоша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документ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идентитету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заступање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;</w:t>
      </w:r>
    </w:p>
    <w:p w14:paraId="74D8269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234CEE4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Брисање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установе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приватној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својини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из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Регистра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након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закључења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стечаја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95D226E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26. </w:t>
      </w:r>
    </w:p>
    <w:p w14:paraId="64FEC899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приватној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1D629257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правоснажно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суда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закључењу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стечаја</w:t>
      </w:r>
      <w:proofErr w:type="spellEnd"/>
      <w:r>
        <w:rPr>
          <w:rFonts w:ascii="Times" w:hAnsi="Times"/>
          <w:color w:val="000000"/>
        </w:rPr>
        <w:t>;</w:t>
      </w:r>
    </w:p>
    <w:p w14:paraId="6994D7A3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0E2185B9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Забележба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713C733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27. </w:t>
      </w:r>
    </w:p>
    <w:p w14:paraId="0CCDC3D3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забележбе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чињеница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значаја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промет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4CDE3664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документација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забележбе</w:t>
      </w:r>
      <w:proofErr w:type="spellEnd"/>
      <w:r>
        <w:rPr>
          <w:rFonts w:ascii="Times" w:hAnsi="Times"/>
          <w:color w:val="000000"/>
        </w:rPr>
        <w:t>;</w:t>
      </w:r>
    </w:p>
    <w:p w14:paraId="03D971C6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доказ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.</w:t>
      </w:r>
    </w:p>
    <w:p w14:paraId="47EE6B6E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усклађивања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09C4523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28. </w:t>
      </w:r>
    </w:p>
    <w:p w14:paraId="261511F4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усклађивања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>:</w:t>
      </w:r>
    </w:p>
    <w:p w14:paraId="115E870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важећи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оснивачки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</w:t>
      </w:r>
      <w:proofErr w:type="spellEnd"/>
      <w:r>
        <w:rPr>
          <w:rFonts w:ascii="Times" w:hAnsi="Times"/>
          <w:color w:val="000000"/>
        </w:rPr>
        <w:t>;</w:t>
      </w:r>
    </w:p>
    <w:p w14:paraId="726DB7CE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>;</w:t>
      </w:r>
    </w:p>
    <w:p w14:paraId="76314B80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сагласност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статут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својини</w:t>
      </w:r>
      <w:proofErr w:type="spellEnd"/>
      <w:r>
        <w:rPr>
          <w:rFonts w:ascii="Times" w:hAnsi="Times"/>
          <w:color w:val="000000"/>
        </w:rPr>
        <w:t>;</w:t>
      </w:r>
    </w:p>
    <w:p w14:paraId="5C2A5C78" w14:textId="77777777" w:rsidR="00FE0200" w:rsidRDefault="0011412F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поступку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дошло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документација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>.</w:t>
      </w:r>
    </w:p>
    <w:p w14:paraId="602A41E1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</w:t>
      </w:r>
      <w:proofErr w:type="spellStart"/>
      <w:r>
        <w:rPr>
          <w:rFonts w:ascii="Times" w:hAnsi="Times"/>
          <w:b/>
          <w:color w:val="333333"/>
        </w:rPr>
        <w:t>Обрасци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пријаве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упис</w:t>
      </w:r>
      <w:proofErr w:type="spellEnd"/>
      <w:r>
        <w:rPr>
          <w:rFonts w:ascii="Times" w:hAnsi="Times"/>
          <w:b/>
          <w:color w:val="333333"/>
        </w:rPr>
        <w:t xml:space="preserve"> у </w:t>
      </w:r>
      <w:proofErr w:type="spellStart"/>
      <w:r>
        <w:rPr>
          <w:rFonts w:ascii="Times" w:hAnsi="Times"/>
          <w:b/>
          <w:color w:val="333333"/>
        </w:rPr>
        <w:t>Регистар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02E5038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29. </w:t>
      </w:r>
    </w:p>
    <w:p w14:paraId="1BC85B5F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усклађивања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28.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додацима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Обрасцу</w:t>
      </w:r>
      <w:proofErr w:type="spellEnd"/>
      <w:r>
        <w:rPr>
          <w:rFonts w:ascii="Times" w:hAnsi="Times"/>
          <w:color w:val="000000"/>
        </w:rPr>
        <w:t xml:space="preserve"> 1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одштампан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70661BFB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</w:t>
      </w:r>
      <w:proofErr w:type="spellEnd"/>
      <w:r>
        <w:rPr>
          <w:rFonts w:ascii="Times" w:hAnsi="Times"/>
          <w:color w:val="000000"/>
        </w:rPr>
        <w:t xml:space="preserve">. 7-18 , 20-22 , 24 , 25 и 27.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додацима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Обрасцу</w:t>
      </w:r>
      <w:proofErr w:type="spellEnd"/>
      <w:r>
        <w:rPr>
          <w:rFonts w:ascii="Times" w:hAnsi="Times"/>
          <w:color w:val="000000"/>
        </w:rPr>
        <w:t xml:space="preserve"> 2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одштампан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184C6F89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брисање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</w:t>
      </w:r>
      <w:proofErr w:type="spellEnd"/>
      <w:r>
        <w:rPr>
          <w:rFonts w:ascii="Times" w:hAnsi="Times"/>
          <w:color w:val="000000"/>
        </w:rPr>
        <w:t xml:space="preserve">. 19 , 23 , и 26.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додацима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дата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Обрасцу</w:t>
      </w:r>
      <w:proofErr w:type="spellEnd"/>
      <w:r>
        <w:rPr>
          <w:rFonts w:ascii="Times" w:hAnsi="Times"/>
          <w:color w:val="000000"/>
        </w:rPr>
        <w:t xml:space="preserve"> 3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одштампан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75F9E48" w14:textId="77777777" w:rsidR="00FE0200" w:rsidRDefault="0011412F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Пријаве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</w:t>
      </w:r>
      <w:proofErr w:type="spellEnd"/>
      <w:r>
        <w:rPr>
          <w:rFonts w:ascii="Times" w:hAnsi="Times"/>
          <w:color w:val="000000"/>
        </w:rPr>
        <w:t xml:space="preserve">. 1.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јединствена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пријава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јединствени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обвезника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преузети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интернет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званичног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сајта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Агенције</w:t>
      </w:r>
      <w:proofErr w:type="spellEnd"/>
      <w:r>
        <w:rPr>
          <w:rFonts w:ascii="Times" w:hAnsi="Times"/>
          <w:color w:val="000000"/>
        </w:rPr>
        <w:t>.</w:t>
      </w:r>
    </w:p>
    <w:p w14:paraId="3A47FCE2" w14:textId="77777777" w:rsidR="00FE0200" w:rsidRDefault="0011412F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Ступање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снагу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6BD43F0" w14:textId="77777777" w:rsidR="00FE0200" w:rsidRDefault="001141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30. </w:t>
      </w:r>
    </w:p>
    <w:p w14:paraId="55E44639" w14:textId="77777777" w:rsidR="00FE0200" w:rsidRDefault="0011412F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", а </w:t>
      </w:r>
      <w:proofErr w:type="spellStart"/>
      <w:r>
        <w:rPr>
          <w:rFonts w:ascii="Times" w:hAnsi="Times"/>
          <w:color w:val="000000"/>
        </w:rPr>
        <w:t>почиње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примењује</w:t>
      </w:r>
      <w:proofErr w:type="spellEnd"/>
      <w:r>
        <w:rPr>
          <w:rFonts w:ascii="Times" w:hAnsi="Times"/>
          <w:color w:val="000000"/>
        </w:rPr>
        <w:t xml:space="preserve"> 18. </w:t>
      </w:r>
      <w:proofErr w:type="spellStart"/>
      <w:r>
        <w:rPr>
          <w:rFonts w:ascii="Times" w:hAnsi="Times"/>
          <w:color w:val="000000"/>
        </w:rPr>
        <w:t>новембра</w:t>
      </w:r>
      <w:proofErr w:type="spellEnd"/>
      <w:r>
        <w:rPr>
          <w:rFonts w:ascii="Times" w:hAnsi="Times"/>
          <w:color w:val="000000"/>
        </w:rPr>
        <w:t xml:space="preserve"> 2022.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почетка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Агенција</w:t>
      </w:r>
      <w:proofErr w:type="spellEnd"/>
      <w:r>
        <w:rPr>
          <w:rFonts w:ascii="Times" w:hAnsi="Times"/>
          <w:color w:val="000000"/>
        </w:rPr>
        <w:t>.</w:t>
      </w:r>
    </w:p>
    <w:p w14:paraId="3166D23F" w14:textId="77777777" w:rsidR="00FE0200" w:rsidRDefault="00FE0200">
      <w:pPr>
        <w:spacing w:after="90"/>
      </w:pPr>
    </w:p>
    <w:p w14:paraId="2DDF7786" w14:textId="091D8ECF" w:rsidR="00FE0200" w:rsidRDefault="00FE0200">
      <w:pPr>
        <w:spacing w:after="90"/>
      </w:pPr>
    </w:p>
    <w:sectPr w:rsidR="00FE02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00"/>
    <w:rsid w:val="0011412F"/>
    <w:rsid w:val="00D428FB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A4FE"/>
  <w15:docId w15:val="{74AC7908-7823-40BE-9922-3AADB18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Blagojevic</dc:creator>
  <cp:lastModifiedBy>Predrag Blagojevic</cp:lastModifiedBy>
  <cp:revision>3</cp:revision>
  <dcterms:created xsi:type="dcterms:W3CDTF">2022-02-22T12:32:00Z</dcterms:created>
  <dcterms:modified xsi:type="dcterms:W3CDTF">2022-02-22T12:33:00Z</dcterms:modified>
</cp:coreProperties>
</file>